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FD" w:rsidRPr="00F0577C" w:rsidRDefault="00AC12DF" w:rsidP="00F623B5">
      <w:pPr>
        <w:spacing w:after="60" w:line="240" w:lineRule="auto"/>
        <w:ind w:left="-142"/>
        <w:rPr>
          <w:rFonts w:ascii="Times New Roman" w:hAnsi="Times New Roman" w:cs="Times New Roman"/>
        </w:rPr>
      </w:pPr>
      <w:r w:rsidRPr="00F0577C">
        <w:rPr>
          <w:rFonts w:ascii="Times New Roman" w:hAnsi="Times New Roman" w:cs="Times New Roman"/>
          <w:b/>
        </w:rPr>
        <w:t>1-</w:t>
      </w:r>
      <w:r w:rsidR="00FD0B07">
        <w:rPr>
          <w:rFonts w:ascii="Times New Roman" w:hAnsi="Times New Roman" w:cs="Times New Roman"/>
          <w:b/>
        </w:rPr>
        <w:t xml:space="preserve"> </w:t>
      </w:r>
      <w:r w:rsidRPr="00F0577C">
        <w:rPr>
          <w:rFonts w:ascii="Times New Roman" w:hAnsi="Times New Roman" w:cs="Times New Roman"/>
          <w:b/>
        </w:rPr>
        <w:t>Öğrenci Bilgileri</w:t>
      </w:r>
    </w:p>
    <w:tbl>
      <w:tblPr>
        <w:tblStyle w:val="TabloKlavuzu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43"/>
        <w:gridCol w:w="6726"/>
      </w:tblGrid>
      <w:tr w:rsidR="009C6D63" w:rsidRPr="00F0577C" w:rsidTr="00F623B5">
        <w:trPr>
          <w:trHeight w:val="454"/>
        </w:trPr>
        <w:tc>
          <w:tcPr>
            <w:tcW w:w="2943" w:type="dxa"/>
            <w:vAlign w:val="center"/>
          </w:tcPr>
          <w:p w:rsidR="009C6D63" w:rsidRPr="00F623B5" w:rsidRDefault="009C6D63" w:rsidP="00274A82">
            <w:pPr>
              <w:rPr>
                <w:rFonts w:ascii="Times New Roman" w:hAnsi="Times New Roman" w:cs="Times New Roman"/>
                <w:b/>
              </w:rPr>
            </w:pPr>
            <w:r w:rsidRPr="00F623B5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726" w:type="dxa"/>
            <w:vAlign w:val="center"/>
          </w:tcPr>
          <w:p w:rsidR="009C6D63" w:rsidRPr="00F623B5" w:rsidRDefault="009C6D63" w:rsidP="00274A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6D63" w:rsidRPr="00F0577C" w:rsidTr="00F623B5">
        <w:trPr>
          <w:trHeight w:val="454"/>
        </w:trPr>
        <w:tc>
          <w:tcPr>
            <w:tcW w:w="2943" w:type="dxa"/>
            <w:vAlign w:val="center"/>
          </w:tcPr>
          <w:p w:rsidR="009C6D63" w:rsidRPr="00F623B5" w:rsidRDefault="00F0577C" w:rsidP="00274A82">
            <w:pPr>
              <w:rPr>
                <w:rFonts w:ascii="Times New Roman" w:hAnsi="Times New Roman" w:cs="Times New Roman"/>
                <w:b/>
              </w:rPr>
            </w:pPr>
            <w:r w:rsidRPr="00F623B5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6726" w:type="dxa"/>
            <w:vAlign w:val="center"/>
          </w:tcPr>
          <w:p w:rsidR="009C6D63" w:rsidRPr="00F623B5" w:rsidRDefault="009C6D63" w:rsidP="00274A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6D63" w:rsidRPr="00F0577C" w:rsidTr="00F623B5">
        <w:trPr>
          <w:trHeight w:val="454"/>
        </w:trPr>
        <w:tc>
          <w:tcPr>
            <w:tcW w:w="2943" w:type="dxa"/>
            <w:vAlign w:val="center"/>
          </w:tcPr>
          <w:p w:rsidR="009C6D63" w:rsidRPr="00F623B5" w:rsidRDefault="00F0577C" w:rsidP="00686A5D">
            <w:pPr>
              <w:rPr>
                <w:rFonts w:ascii="Times New Roman" w:hAnsi="Times New Roman" w:cs="Times New Roman"/>
                <w:b/>
              </w:rPr>
            </w:pPr>
            <w:r w:rsidRPr="00F623B5">
              <w:rPr>
                <w:rFonts w:ascii="Times New Roman" w:hAnsi="Times New Roman" w:cs="Times New Roman"/>
                <w:b/>
              </w:rPr>
              <w:t>Ana</w:t>
            </w:r>
            <w:r w:rsidR="00686A5D" w:rsidRPr="00F623B5">
              <w:rPr>
                <w:rFonts w:ascii="Times New Roman" w:hAnsi="Times New Roman" w:cs="Times New Roman"/>
                <w:b/>
              </w:rPr>
              <w:t xml:space="preserve"> B</w:t>
            </w:r>
            <w:r w:rsidRPr="00F623B5">
              <w:rPr>
                <w:rFonts w:ascii="Times New Roman" w:hAnsi="Times New Roman" w:cs="Times New Roman"/>
                <w:b/>
              </w:rPr>
              <w:t>ilim</w:t>
            </w:r>
            <w:r w:rsidR="00686A5D" w:rsidRPr="00F623B5">
              <w:rPr>
                <w:rFonts w:ascii="Times New Roman" w:hAnsi="Times New Roman" w:cs="Times New Roman"/>
                <w:b/>
              </w:rPr>
              <w:t>/Ana Sanat</w:t>
            </w:r>
            <w:r w:rsidRPr="00F623B5">
              <w:rPr>
                <w:rFonts w:ascii="Times New Roman" w:hAnsi="Times New Roman" w:cs="Times New Roman"/>
                <w:b/>
              </w:rPr>
              <w:t xml:space="preserve"> Dalı</w:t>
            </w:r>
          </w:p>
        </w:tc>
        <w:tc>
          <w:tcPr>
            <w:tcW w:w="6726" w:type="dxa"/>
            <w:vAlign w:val="center"/>
          </w:tcPr>
          <w:p w:rsidR="009C6D63" w:rsidRPr="00F623B5" w:rsidRDefault="009C6D63" w:rsidP="00274A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2CC2" w:rsidRPr="00F0577C" w:rsidTr="00F623B5">
        <w:trPr>
          <w:trHeight w:val="454"/>
        </w:trPr>
        <w:tc>
          <w:tcPr>
            <w:tcW w:w="2943" w:type="dxa"/>
            <w:vAlign w:val="center"/>
          </w:tcPr>
          <w:p w:rsidR="00D12CC2" w:rsidRPr="00F623B5" w:rsidRDefault="00D12CC2" w:rsidP="00686A5D">
            <w:pPr>
              <w:rPr>
                <w:rFonts w:ascii="Times New Roman" w:hAnsi="Times New Roman" w:cs="Times New Roman"/>
                <w:b/>
              </w:rPr>
            </w:pPr>
            <w:r w:rsidRPr="00F623B5">
              <w:rPr>
                <w:rFonts w:ascii="Times New Roman" w:hAnsi="Times New Roman" w:cs="Times New Roman"/>
                <w:b/>
              </w:rPr>
              <w:t>Öğrenim Görülen Program</w:t>
            </w:r>
          </w:p>
        </w:tc>
        <w:tc>
          <w:tcPr>
            <w:tcW w:w="6726" w:type="dxa"/>
            <w:vAlign w:val="center"/>
          </w:tcPr>
          <w:p w:rsidR="00D12CC2" w:rsidRPr="00F623B5" w:rsidRDefault="00D12CC2" w:rsidP="00274A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649E0" w:rsidRPr="00F0577C" w:rsidRDefault="008649E0" w:rsidP="001720AC">
      <w:pPr>
        <w:spacing w:after="0" w:line="240" w:lineRule="auto"/>
        <w:rPr>
          <w:rFonts w:ascii="Times New Roman" w:hAnsi="Times New Roman" w:cs="Times New Roman"/>
          <w:b/>
        </w:rPr>
      </w:pPr>
    </w:p>
    <w:p w:rsidR="00FD66FD" w:rsidRPr="00F0577C" w:rsidRDefault="00AC12DF" w:rsidP="00F623B5">
      <w:pPr>
        <w:spacing w:after="60" w:line="240" w:lineRule="auto"/>
        <w:ind w:left="-142"/>
        <w:rPr>
          <w:rFonts w:ascii="Times New Roman" w:hAnsi="Times New Roman" w:cs="Times New Roman"/>
        </w:rPr>
      </w:pPr>
      <w:r w:rsidRPr="00F0577C">
        <w:rPr>
          <w:rFonts w:ascii="Times New Roman" w:hAnsi="Times New Roman" w:cs="Times New Roman"/>
          <w:b/>
        </w:rPr>
        <w:t>2-</w:t>
      </w:r>
      <w:r w:rsidR="00FD0B07">
        <w:rPr>
          <w:rFonts w:ascii="Times New Roman" w:hAnsi="Times New Roman" w:cs="Times New Roman"/>
          <w:b/>
        </w:rPr>
        <w:t xml:space="preserve"> </w:t>
      </w:r>
      <w:r w:rsidRPr="00F0577C">
        <w:rPr>
          <w:rFonts w:ascii="Times New Roman" w:hAnsi="Times New Roman" w:cs="Times New Roman"/>
          <w:b/>
        </w:rPr>
        <w:t>Toplantı Bilgileri</w:t>
      </w:r>
    </w:p>
    <w:tbl>
      <w:tblPr>
        <w:tblStyle w:val="TabloKlavuzu"/>
        <w:tblW w:w="96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79"/>
        <w:gridCol w:w="2532"/>
        <w:gridCol w:w="4453"/>
      </w:tblGrid>
      <w:tr w:rsidR="00F0577C" w:rsidRPr="00F0577C" w:rsidTr="006D79A0">
        <w:trPr>
          <w:trHeight w:val="454"/>
        </w:trPr>
        <w:tc>
          <w:tcPr>
            <w:tcW w:w="2679" w:type="dxa"/>
            <w:vAlign w:val="center"/>
          </w:tcPr>
          <w:p w:rsidR="00F0577C" w:rsidRPr="00F623B5" w:rsidRDefault="00F0577C" w:rsidP="00E75687">
            <w:pPr>
              <w:rPr>
                <w:rFonts w:ascii="Times New Roman" w:hAnsi="Times New Roman" w:cs="Times New Roman"/>
                <w:b/>
              </w:rPr>
            </w:pPr>
            <w:r w:rsidRPr="00F623B5">
              <w:rPr>
                <w:rFonts w:ascii="Times New Roman" w:hAnsi="Times New Roman" w:cs="Times New Roman"/>
                <w:b/>
              </w:rPr>
              <w:t>Toplantı Dönemi</w:t>
            </w:r>
          </w:p>
        </w:tc>
        <w:tc>
          <w:tcPr>
            <w:tcW w:w="6985" w:type="dxa"/>
            <w:gridSpan w:val="2"/>
            <w:vAlign w:val="center"/>
          </w:tcPr>
          <w:p w:rsidR="00F0577C" w:rsidRPr="00F623B5" w:rsidRDefault="00F0577C" w:rsidP="00A37724">
            <w:pPr>
              <w:rPr>
                <w:rFonts w:ascii="Times New Roman" w:hAnsi="Times New Roman" w:cs="Times New Roman"/>
                <w:b/>
              </w:rPr>
            </w:pP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="00991A27">
              <w:rPr>
                <w:rFonts w:ascii="Times New Roman" w:hAnsi="Times New Roman" w:cs="Times New Roman"/>
                <w:b/>
              </w:rPr>
              <w:t xml:space="preserve"> Ocak-Haziran (BAHAR</w:t>
            </w:r>
            <w:r w:rsidRPr="00F623B5">
              <w:rPr>
                <w:rFonts w:ascii="Times New Roman" w:hAnsi="Times New Roman" w:cs="Times New Roman"/>
                <w:b/>
              </w:rPr>
              <w:t xml:space="preserve">)              </w:t>
            </w: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="00991A27">
              <w:rPr>
                <w:rFonts w:ascii="Times New Roman" w:hAnsi="Times New Roman" w:cs="Times New Roman"/>
                <w:b/>
              </w:rPr>
              <w:t xml:space="preserve"> Temmuz-Aralık (GÜZ</w:t>
            </w:r>
            <w:r w:rsidRPr="00F623B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E3CA3" w:rsidRPr="00F0577C" w:rsidTr="006D79A0">
        <w:trPr>
          <w:trHeight w:val="454"/>
        </w:trPr>
        <w:tc>
          <w:tcPr>
            <w:tcW w:w="2679" w:type="dxa"/>
            <w:vAlign w:val="center"/>
          </w:tcPr>
          <w:p w:rsidR="002E3CA3" w:rsidRPr="00F623B5" w:rsidRDefault="00274177" w:rsidP="00274A82">
            <w:pPr>
              <w:rPr>
                <w:rFonts w:ascii="Times New Roman" w:hAnsi="Times New Roman" w:cs="Times New Roman"/>
                <w:b/>
              </w:rPr>
            </w:pPr>
            <w:r w:rsidRPr="00F623B5">
              <w:rPr>
                <w:rFonts w:ascii="Times New Roman" w:hAnsi="Times New Roman" w:cs="Times New Roman"/>
                <w:b/>
              </w:rPr>
              <w:t>Geçerli Toplantı</w:t>
            </w:r>
            <w:r w:rsidR="002E3CA3" w:rsidRPr="00F623B5">
              <w:rPr>
                <w:rFonts w:ascii="Times New Roman" w:hAnsi="Times New Roman" w:cs="Times New Roman"/>
                <w:b/>
              </w:rPr>
              <w:t xml:space="preserve"> Sayısı</w:t>
            </w:r>
          </w:p>
        </w:tc>
        <w:tc>
          <w:tcPr>
            <w:tcW w:w="6985" w:type="dxa"/>
            <w:gridSpan w:val="2"/>
            <w:vAlign w:val="center"/>
          </w:tcPr>
          <w:p w:rsidR="002E3CA3" w:rsidRPr="00F623B5" w:rsidRDefault="002E3CA3" w:rsidP="002E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Pr="00F623B5">
              <w:rPr>
                <w:rFonts w:ascii="Times New Roman" w:hAnsi="Times New Roman" w:cs="Times New Roman"/>
                <w:b/>
                <w:color w:val="C00000"/>
              </w:rPr>
              <w:t xml:space="preserve">-1   </w:t>
            </w:r>
            <w:r w:rsidR="00F0577C" w:rsidRPr="00F623B5">
              <w:rPr>
                <w:rFonts w:ascii="Times New Roman" w:hAnsi="Times New Roman" w:cs="Times New Roman"/>
                <w:b/>
                <w:color w:val="C00000"/>
              </w:rPr>
              <w:t xml:space="preserve">  </w:t>
            </w:r>
            <w:r w:rsidRPr="00F623B5">
              <w:rPr>
                <w:rFonts w:ascii="Times New Roman" w:hAnsi="Times New Roman" w:cs="Times New Roman"/>
                <w:b/>
                <w:color w:val="C00000"/>
              </w:rPr>
              <w:t xml:space="preserve">  </w:t>
            </w: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Pr="00F623B5">
              <w:rPr>
                <w:rFonts w:ascii="Times New Roman" w:hAnsi="Times New Roman" w:cs="Times New Roman"/>
                <w:b/>
                <w:color w:val="C00000"/>
              </w:rPr>
              <w:t xml:space="preserve">-2  </w:t>
            </w:r>
            <w:r w:rsidR="00F0577C" w:rsidRPr="00F623B5">
              <w:rPr>
                <w:rFonts w:ascii="Times New Roman" w:hAnsi="Times New Roman" w:cs="Times New Roman"/>
                <w:b/>
                <w:color w:val="C00000"/>
              </w:rPr>
              <w:t xml:space="preserve">  </w:t>
            </w:r>
            <w:r w:rsidRPr="00F623B5">
              <w:rPr>
                <w:rFonts w:ascii="Times New Roman" w:hAnsi="Times New Roman" w:cs="Times New Roman"/>
                <w:b/>
                <w:color w:val="C00000"/>
              </w:rPr>
              <w:t xml:space="preserve">   </w:t>
            </w: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Pr="00F623B5">
              <w:rPr>
                <w:rFonts w:ascii="Times New Roman" w:hAnsi="Times New Roman" w:cs="Times New Roman"/>
                <w:b/>
                <w:color w:val="C00000"/>
              </w:rPr>
              <w:t xml:space="preserve">-3  </w:t>
            </w:r>
            <w:r w:rsidR="007A4FA2" w:rsidRPr="00F623B5">
              <w:rPr>
                <w:rFonts w:ascii="Times New Roman" w:hAnsi="Times New Roman" w:cs="Times New Roman"/>
                <w:b/>
                <w:color w:val="C00000"/>
              </w:rPr>
              <w:t xml:space="preserve">  </w:t>
            </w:r>
            <w:r w:rsidR="00F0577C" w:rsidRPr="00F623B5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6D6A55" w:rsidRPr="00F623B5">
              <w:rPr>
                <w:rFonts w:ascii="Times New Roman" w:hAnsi="Times New Roman" w:cs="Times New Roman"/>
                <w:b/>
                <w:color w:val="C00000"/>
              </w:rPr>
              <w:t xml:space="preserve">  </w:t>
            </w: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Pr="00F623B5">
              <w:rPr>
                <w:rFonts w:ascii="Times New Roman" w:hAnsi="Times New Roman" w:cs="Times New Roman"/>
                <w:b/>
              </w:rPr>
              <w:t xml:space="preserve">-4  </w:t>
            </w:r>
            <w:r w:rsidR="00F0577C" w:rsidRPr="00F623B5">
              <w:rPr>
                <w:rFonts w:ascii="Times New Roman" w:hAnsi="Times New Roman" w:cs="Times New Roman"/>
                <w:b/>
              </w:rPr>
              <w:t xml:space="preserve">  </w:t>
            </w:r>
            <w:r w:rsidRPr="00F623B5">
              <w:rPr>
                <w:rFonts w:ascii="Times New Roman" w:hAnsi="Times New Roman" w:cs="Times New Roman"/>
                <w:b/>
              </w:rPr>
              <w:t xml:space="preserve">   </w:t>
            </w: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Pr="00F623B5">
              <w:rPr>
                <w:rFonts w:ascii="Times New Roman" w:hAnsi="Times New Roman" w:cs="Times New Roman"/>
                <w:b/>
              </w:rPr>
              <w:t xml:space="preserve">-5  </w:t>
            </w:r>
            <w:r w:rsidR="00F0577C" w:rsidRPr="00F623B5">
              <w:rPr>
                <w:rFonts w:ascii="Times New Roman" w:hAnsi="Times New Roman" w:cs="Times New Roman"/>
                <w:b/>
              </w:rPr>
              <w:t xml:space="preserve"> </w:t>
            </w:r>
            <w:r w:rsidRPr="00F623B5">
              <w:rPr>
                <w:rFonts w:ascii="Times New Roman" w:hAnsi="Times New Roman" w:cs="Times New Roman"/>
                <w:b/>
              </w:rPr>
              <w:t xml:space="preserve">   </w:t>
            </w: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Pr="00F623B5">
              <w:rPr>
                <w:rFonts w:ascii="Times New Roman" w:hAnsi="Times New Roman" w:cs="Times New Roman"/>
                <w:b/>
              </w:rPr>
              <w:t xml:space="preserve">-6   </w:t>
            </w:r>
            <w:r w:rsidR="00F0577C" w:rsidRPr="00F623B5">
              <w:rPr>
                <w:rFonts w:ascii="Times New Roman" w:hAnsi="Times New Roman" w:cs="Times New Roman"/>
                <w:b/>
              </w:rPr>
              <w:t xml:space="preserve"> </w:t>
            </w:r>
            <w:r w:rsidRPr="00F623B5">
              <w:rPr>
                <w:rFonts w:ascii="Times New Roman" w:hAnsi="Times New Roman" w:cs="Times New Roman"/>
                <w:b/>
              </w:rPr>
              <w:t xml:space="preserve">  </w:t>
            </w: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Pr="00F623B5">
              <w:rPr>
                <w:rFonts w:ascii="Times New Roman" w:hAnsi="Times New Roman" w:cs="Times New Roman"/>
                <w:b/>
              </w:rPr>
              <w:t xml:space="preserve">-7   </w:t>
            </w:r>
            <w:r w:rsidR="00F0577C" w:rsidRPr="00F623B5">
              <w:rPr>
                <w:rFonts w:ascii="Times New Roman" w:hAnsi="Times New Roman" w:cs="Times New Roman"/>
                <w:b/>
              </w:rPr>
              <w:t xml:space="preserve"> </w:t>
            </w:r>
            <w:r w:rsidRPr="00F623B5">
              <w:rPr>
                <w:rFonts w:ascii="Times New Roman" w:hAnsi="Times New Roman" w:cs="Times New Roman"/>
                <w:b/>
              </w:rPr>
              <w:t xml:space="preserve">  </w:t>
            </w:r>
            <w:r w:rsidRPr="00F623B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3B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E7073">
              <w:rPr>
                <w:rFonts w:ascii="Times New Roman" w:hAnsi="Times New Roman" w:cs="Times New Roman"/>
                <w:b/>
              </w:rPr>
            </w:r>
            <w:r w:rsidR="00CE7073">
              <w:rPr>
                <w:rFonts w:ascii="Times New Roman" w:hAnsi="Times New Roman" w:cs="Times New Roman"/>
                <w:b/>
              </w:rPr>
              <w:fldChar w:fldCharType="separate"/>
            </w:r>
            <w:r w:rsidRPr="00F623B5">
              <w:rPr>
                <w:rFonts w:ascii="Times New Roman" w:hAnsi="Times New Roman" w:cs="Times New Roman"/>
                <w:b/>
              </w:rPr>
              <w:fldChar w:fldCharType="end"/>
            </w:r>
            <w:r w:rsidRPr="00F623B5">
              <w:rPr>
                <w:rFonts w:ascii="Times New Roman" w:hAnsi="Times New Roman" w:cs="Times New Roman"/>
                <w:b/>
              </w:rPr>
              <w:t>-8</w:t>
            </w:r>
          </w:p>
        </w:tc>
      </w:tr>
      <w:tr w:rsidR="00120BF1" w:rsidRPr="00F0577C" w:rsidTr="006D79A0">
        <w:trPr>
          <w:trHeight w:val="454"/>
        </w:trPr>
        <w:tc>
          <w:tcPr>
            <w:tcW w:w="2679" w:type="dxa"/>
            <w:vAlign w:val="center"/>
          </w:tcPr>
          <w:p w:rsidR="00120BF1" w:rsidRPr="00F623B5" w:rsidRDefault="00120BF1" w:rsidP="0077136E">
            <w:pPr>
              <w:rPr>
                <w:rFonts w:ascii="Times New Roman" w:hAnsi="Times New Roman" w:cs="Times New Roman"/>
                <w:b/>
              </w:rPr>
            </w:pPr>
            <w:r w:rsidRPr="00F623B5">
              <w:rPr>
                <w:rFonts w:ascii="Times New Roman" w:hAnsi="Times New Roman" w:cs="Times New Roman"/>
                <w:b/>
              </w:rPr>
              <w:t xml:space="preserve">Toplantı Tarihi </w:t>
            </w:r>
          </w:p>
        </w:tc>
        <w:tc>
          <w:tcPr>
            <w:tcW w:w="2532" w:type="dxa"/>
            <w:vAlign w:val="center"/>
          </w:tcPr>
          <w:p w:rsidR="00120BF1" w:rsidRPr="00F623B5" w:rsidRDefault="00120BF1" w:rsidP="00274A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3" w:type="dxa"/>
            <w:vAlign w:val="center"/>
          </w:tcPr>
          <w:p w:rsidR="00120BF1" w:rsidRPr="00D01AA9" w:rsidRDefault="00F0577C" w:rsidP="00274A82">
            <w:pPr>
              <w:rPr>
                <w:rFonts w:ascii="Times New Roman" w:hAnsi="Times New Roman" w:cs="Times New Roman"/>
                <w:b/>
              </w:rPr>
            </w:pPr>
            <w:r w:rsidRPr="00D01AA9">
              <w:rPr>
                <w:rFonts w:ascii="Times New Roman" w:hAnsi="Times New Roman" w:cs="Times New Roman"/>
                <w:b/>
              </w:rPr>
              <w:t>Saati:</w:t>
            </w:r>
            <w:r w:rsidR="00F87D5C" w:rsidRPr="00D01AA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856679" w:rsidRPr="00F0577C" w:rsidTr="006D79A0">
        <w:trPr>
          <w:trHeight w:val="680"/>
        </w:trPr>
        <w:tc>
          <w:tcPr>
            <w:tcW w:w="2679" w:type="dxa"/>
            <w:vAlign w:val="center"/>
          </w:tcPr>
          <w:p w:rsidR="00856679" w:rsidRPr="00F623B5" w:rsidRDefault="007B09AC" w:rsidP="0077136E">
            <w:pPr>
              <w:rPr>
                <w:rFonts w:ascii="Times New Roman" w:hAnsi="Times New Roman" w:cs="Times New Roman"/>
                <w:b/>
              </w:rPr>
            </w:pPr>
            <w:r w:rsidRPr="00F623B5">
              <w:rPr>
                <w:rFonts w:ascii="Times New Roman" w:hAnsi="Times New Roman" w:cs="Times New Roman"/>
                <w:b/>
              </w:rPr>
              <w:t xml:space="preserve">Mevcut </w:t>
            </w:r>
            <w:r w:rsidR="00856679" w:rsidRPr="00F623B5">
              <w:rPr>
                <w:rFonts w:ascii="Times New Roman" w:hAnsi="Times New Roman" w:cs="Times New Roman"/>
                <w:b/>
              </w:rPr>
              <w:t>Tez Başlığı</w:t>
            </w:r>
          </w:p>
        </w:tc>
        <w:tc>
          <w:tcPr>
            <w:tcW w:w="6985" w:type="dxa"/>
            <w:gridSpan w:val="2"/>
            <w:vAlign w:val="center"/>
          </w:tcPr>
          <w:p w:rsidR="00856679" w:rsidRPr="00F623B5" w:rsidRDefault="00856679" w:rsidP="00DF0F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649E0" w:rsidRPr="00F0577C" w:rsidRDefault="008649E0" w:rsidP="001720AC">
      <w:pPr>
        <w:spacing w:after="0" w:line="240" w:lineRule="auto"/>
        <w:rPr>
          <w:rFonts w:ascii="Times New Roman" w:hAnsi="Times New Roman" w:cs="Times New Roman"/>
        </w:rPr>
      </w:pPr>
    </w:p>
    <w:p w:rsidR="00E55A4C" w:rsidRDefault="00E55A4C" w:rsidP="00F623B5">
      <w:pPr>
        <w:spacing w:after="60" w:line="240" w:lineRule="auto"/>
        <w:ind w:left="-142"/>
        <w:rPr>
          <w:rFonts w:ascii="Times New Roman" w:hAnsi="Times New Roman" w:cs="Times New Roman"/>
          <w:b/>
        </w:rPr>
      </w:pPr>
      <w:r w:rsidRPr="00F0577C">
        <w:rPr>
          <w:rFonts w:ascii="Times New Roman" w:hAnsi="Times New Roman" w:cs="Times New Roman"/>
          <w:b/>
        </w:rPr>
        <w:t>3- Değerlendirme ve Sonuç</w:t>
      </w:r>
    </w:p>
    <w:tbl>
      <w:tblPr>
        <w:tblStyle w:val="TabloKlavuzu"/>
        <w:tblpPr w:leftFromText="141" w:rightFromText="141" w:vertAnchor="text" w:tblpY="1"/>
        <w:tblOverlap w:val="never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89"/>
        <w:gridCol w:w="2880"/>
      </w:tblGrid>
      <w:tr w:rsidR="008649E0" w:rsidRPr="00D16C90" w:rsidTr="006D79A0">
        <w:trPr>
          <w:trHeight w:val="1531"/>
        </w:trPr>
        <w:tc>
          <w:tcPr>
            <w:tcW w:w="6789" w:type="dxa"/>
            <w:vAlign w:val="center"/>
          </w:tcPr>
          <w:p w:rsidR="008649E0" w:rsidRPr="009646DA" w:rsidRDefault="008649E0" w:rsidP="006D79A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8649E0" w:rsidRPr="00E801D8" w:rsidRDefault="008649E0" w:rsidP="006D79A0">
            <w:pPr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tr-TR"/>
              </w:rPr>
            </w:pPr>
          </w:p>
          <w:p w:rsidR="008649E0" w:rsidRPr="00856679" w:rsidRDefault="008649E0" w:rsidP="006D79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              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instrText xml:space="preserve"> FORMCHECKBOX </w:instrText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separate"/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end"/>
            </w:r>
            <w:r w:rsidRPr="00856679">
              <w:rPr>
                <w:rFonts w:ascii="Times New Roman" w:eastAsia="Times New Roman" w:hAnsi="Times New Roman" w:cs="Times New Roman"/>
                <w:b/>
                <w:color w:val="999999"/>
                <w:lang w:eastAsia="tr-TR"/>
              </w:rPr>
              <w:t xml:space="preserve">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BAŞARILI  </w:t>
            </w:r>
          </w:p>
          <w:p w:rsidR="008649E0" w:rsidRPr="00253F39" w:rsidRDefault="008649E0" w:rsidP="006D79A0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</w:p>
          <w:p w:rsidR="008649E0" w:rsidRPr="00856679" w:rsidRDefault="008649E0" w:rsidP="006D79A0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              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instrText xml:space="preserve"> FORMCHECKBOX </w:instrText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separate"/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end"/>
            </w:r>
            <w:r w:rsidRPr="00856679">
              <w:rPr>
                <w:rFonts w:ascii="Times New Roman" w:eastAsia="Times New Roman" w:hAnsi="Times New Roman" w:cs="Times New Roman"/>
                <w:b/>
                <w:color w:val="999999"/>
                <w:lang w:eastAsia="tr-TR"/>
              </w:rPr>
              <w:t xml:space="preserve"> </w:t>
            </w:r>
            <w:r w:rsidRPr="00856679">
              <w:rPr>
                <w:rFonts w:ascii="Times New Roman" w:eastAsia="Times New Roman" w:hAnsi="Times New Roman" w:cs="Times New Roman"/>
                <w:b/>
                <w:lang w:eastAsia="tr-TR"/>
              </w:rPr>
              <w:t>BAŞARISIZ</w:t>
            </w:r>
          </w:p>
          <w:p w:rsidR="008649E0" w:rsidRPr="00253F39" w:rsidRDefault="008649E0" w:rsidP="006D79A0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</w:p>
          <w:p w:rsidR="008649E0" w:rsidRPr="00FD0B07" w:rsidRDefault="008649E0" w:rsidP="006D79A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              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instrText xml:space="preserve"> FORMCHECKBOX </w:instrText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separate"/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end"/>
            </w:r>
            <w:r w:rsidRPr="00856679">
              <w:rPr>
                <w:rFonts w:ascii="Times New Roman" w:eastAsia="Times New Roman" w:hAnsi="Times New Roman" w:cs="Times New Roman"/>
                <w:b/>
                <w:color w:val="999999"/>
                <w:lang w:eastAsia="tr-TR"/>
              </w:rPr>
              <w:t xml:space="preserve"> </w:t>
            </w:r>
            <w:r w:rsidRPr="0085667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TOPLANTIYA KATILMADI </w:t>
            </w:r>
            <w:r w:rsidRPr="00FD0B07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 w:rsidRPr="00FD0B07">
              <w:rPr>
                <w:rFonts w:ascii="Times New Roman" w:eastAsia="Times New Roman" w:hAnsi="Times New Roman" w:cs="Times New Roman"/>
                <w:i/>
                <w:lang w:eastAsia="tr-TR"/>
              </w:rPr>
              <w:t>BAŞARISIZ</w:t>
            </w:r>
            <w:r w:rsidRPr="00FD0B07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  <w:p w:rsidR="008649E0" w:rsidRPr="00E801D8" w:rsidRDefault="008649E0" w:rsidP="006D7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8649E0" w:rsidRPr="00856679" w:rsidRDefault="008649E0" w:rsidP="006D79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     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instrText xml:space="preserve"> FORMCHECKBOX </w:instrText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separate"/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end"/>
            </w:r>
            <w:r w:rsidRPr="00856679">
              <w:rPr>
                <w:rFonts w:ascii="Times New Roman" w:eastAsia="Times New Roman" w:hAnsi="Times New Roman" w:cs="Times New Roman"/>
                <w:b/>
                <w:color w:val="999999"/>
                <w:lang w:eastAsia="tr-TR"/>
              </w:rPr>
              <w:t xml:space="preserve">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OY</w:t>
            </w:r>
            <w:r w:rsidR="00690BE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BİRLİĞİ</w:t>
            </w:r>
          </w:p>
          <w:p w:rsidR="008649E0" w:rsidRDefault="008649E0" w:rsidP="006D79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8649E0" w:rsidRPr="00856679" w:rsidRDefault="008649E0" w:rsidP="006D79A0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8649E0" w:rsidRPr="00856679" w:rsidRDefault="008649E0" w:rsidP="006D79A0">
            <w:pPr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     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instrText xml:space="preserve"> FORMCHECKBOX </w:instrText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r>
            <w:r w:rsidR="00CE707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separate"/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fldChar w:fldCharType="end"/>
            </w:r>
            <w:r w:rsidRPr="00856679">
              <w:rPr>
                <w:rFonts w:ascii="Times New Roman" w:eastAsia="Times New Roman" w:hAnsi="Times New Roman" w:cs="Times New Roman"/>
                <w:b/>
                <w:color w:val="999999"/>
                <w:lang w:eastAsia="tr-TR"/>
              </w:rPr>
              <w:t xml:space="preserve">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OY</w:t>
            </w:r>
            <w:r w:rsidR="00690BE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856679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ÇOKLUĞU</w:t>
            </w:r>
          </w:p>
        </w:tc>
      </w:tr>
    </w:tbl>
    <w:p w:rsidR="008649E0" w:rsidRPr="004A7C42" w:rsidRDefault="008649E0" w:rsidP="0017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83" w:type="dxa"/>
        <w:tblBorders>
          <w:top w:val="dashSmallGap" w:sz="8" w:space="0" w:color="D9D9D9" w:themeColor="background1" w:themeShade="D9"/>
          <w:left w:val="dashSmallGap" w:sz="8" w:space="0" w:color="D9D9D9" w:themeColor="background1" w:themeShade="D9"/>
          <w:bottom w:val="dashSmallGap" w:sz="8" w:space="0" w:color="D9D9D9" w:themeColor="background1" w:themeShade="D9"/>
          <w:right w:val="dashSmallGap" w:sz="8" w:space="0" w:color="D9D9D9" w:themeColor="background1" w:themeShade="D9"/>
          <w:insideH w:val="dashSmallGap" w:sz="8" w:space="0" w:color="D9D9D9" w:themeColor="background1" w:themeShade="D9"/>
          <w:insideV w:val="dashSmallGap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12"/>
        <w:gridCol w:w="1831"/>
        <w:gridCol w:w="4820"/>
        <w:gridCol w:w="1920"/>
      </w:tblGrid>
      <w:tr w:rsidR="00661B4E" w:rsidRPr="00F0577C" w:rsidTr="00503537">
        <w:trPr>
          <w:trHeight w:val="1134"/>
        </w:trPr>
        <w:tc>
          <w:tcPr>
            <w:tcW w:w="9683" w:type="dxa"/>
            <w:gridSpan w:val="4"/>
            <w:shd w:val="clear" w:color="auto" w:fill="9FE6FF"/>
          </w:tcPr>
          <w:p w:rsidR="00661B4E" w:rsidRDefault="00C9294C" w:rsidP="0080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77C">
              <w:rPr>
                <w:rFonts w:ascii="Times New Roman" w:hAnsi="Times New Roman" w:cs="Times New Roman"/>
                <w:b/>
              </w:rPr>
              <w:t>TEZ İZLEME KOMİTESİ</w:t>
            </w:r>
          </w:p>
          <w:p w:rsidR="00F0577C" w:rsidRPr="00F0577C" w:rsidRDefault="00F0577C" w:rsidP="008073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0577C" w:rsidRPr="00F0577C" w:rsidRDefault="00F0577C" w:rsidP="005035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577C">
              <w:rPr>
                <w:rFonts w:ascii="Times New Roman" w:hAnsi="Times New Roman" w:cs="Times New Roman"/>
              </w:rPr>
              <w:t>Adı geçen doktora</w:t>
            </w:r>
            <w:r w:rsidR="0040667E">
              <w:rPr>
                <w:rFonts w:ascii="Times New Roman" w:hAnsi="Times New Roman" w:cs="Times New Roman"/>
              </w:rPr>
              <w:t>/sanatta yeterlik</w:t>
            </w:r>
            <w:r w:rsidRPr="00F0577C">
              <w:rPr>
                <w:rFonts w:ascii="Times New Roman" w:hAnsi="Times New Roman" w:cs="Times New Roman"/>
              </w:rPr>
              <w:t xml:space="preserve"> öğrencisinin tez çalışması ara raporu, komite üyelerince incelenmiş ve ilgili ara rapor dönemindeki tez çalışması yukarıdaki şekilde değerlendirilmiştir.</w:t>
            </w:r>
          </w:p>
        </w:tc>
        <w:bookmarkStart w:id="0" w:name="_GoBack"/>
        <w:bookmarkEnd w:id="0"/>
      </w:tr>
      <w:tr w:rsidR="00661B4E" w:rsidRPr="00F0577C" w:rsidTr="004A7C42">
        <w:trPr>
          <w:trHeight w:val="397"/>
        </w:trPr>
        <w:tc>
          <w:tcPr>
            <w:tcW w:w="1112" w:type="dxa"/>
            <w:vAlign w:val="center"/>
          </w:tcPr>
          <w:p w:rsidR="00661B4E" w:rsidRPr="00FD0B07" w:rsidRDefault="00661B4E" w:rsidP="0080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07">
              <w:rPr>
                <w:rFonts w:ascii="Times New Roman" w:hAnsi="Times New Roman" w:cs="Times New Roman"/>
                <w:b/>
              </w:rPr>
              <w:t>Komite</w:t>
            </w:r>
          </w:p>
        </w:tc>
        <w:tc>
          <w:tcPr>
            <w:tcW w:w="1831" w:type="dxa"/>
            <w:vAlign w:val="center"/>
          </w:tcPr>
          <w:p w:rsidR="00661B4E" w:rsidRPr="00FD0B07" w:rsidRDefault="00FD0B07" w:rsidP="0080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07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4820" w:type="dxa"/>
            <w:vAlign w:val="center"/>
          </w:tcPr>
          <w:p w:rsidR="00661B4E" w:rsidRPr="00FD0B07" w:rsidRDefault="00661B4E" w:rsidP="00FD0B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0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920" w:type="dxa"/>
            <w:vAlign w:val="center"/>
          </w:tcPr>
          <w:p w:rsidR="00661B4E" w:rsidRPr="00FD0B07" w:rsidRDefault="00661B4E" w:rsidP="00807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B07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661B4E" w:rsidRPr="00F0577C" w:rsidTr="006D79A0">
        <w:trPr>
          <w:trHeight w:val="567"/>
        </w:trPr>
        <w:tc>
          <w:tcPr>
            <w:tcW w:w="1112" w:type="dxa"/>
            <w:vAlign w:val="center"/>
          </w:tcPr>
          <w:p w:rsidR="00661B4E" w:rsidRPr="00F14DEE" w:rsidRDefault="00661B4E" w:rsidP="0061334A">
            <w:pPr>
              <w:ind w:right="-71" w:hanging="70"/>
              <w:jc w:val="center"/>
              <w:rPr>
                <w:rFonts w:ascii="Times New Roman" w:hAnsi="Times New Roman" w:cs="Times New Roman"/>
                <w:b/>
              </w:rPr>
            </w:pPr>
            <w:r w:rsidRPr="00F14DEE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1831" w:type="dxa"/>
            <w:vAlign w:val="center"/>
          </w:tcPr>
          <w:p w:rsidR="00661B4E" w:rsidRPr="00F14DEE" w:rsidRDefault="00661B4E" w:rsidP="00DF0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661B4E" w:rsidRPr="00F14DEE" w:rsidRDefault="00661B4E" w:rsidP="00DF0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vAlign w:val="center"/>
          </w:tcPr>
          <w:p w:rsidR="00661B4E" w:rsidRPr="00F0577C" w:rsidRDefault="00661B4E" w:rsidP="00DF0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B4E" w:rsidRPr="00F0577C" w:rsidTr="006D79A0">
        <w:trPr>
          <w:trHeight w:val="567"/>
        </w:trPr>
        <w:tc>
          <w:tcPr>
            <w:tcW w:w="1112" w:type="dxa"/>
            <w:vAlign w:val="center"/>
          </w:tcPr>
          <w:p w:rsidR="00661B4E" w:rsidRPr="00F14DEE" w:rsidRDefault="00661B4E" w:rsidP="0061334A">
            <w:pPr>
              <w:ind w:right="-71" w:hanging="70"/>
              <w:jc w:val="center"/>
              <w:rPr>
                <w:rFonts w:ascii="Times New Roman" w:hAnsi="Times New Roman" w:cs="Times New Roman"/>
                <w:b/>
              </w:rPr>
            </w:pPr>
            <w:r w:rsidRPr="00F14DEE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1831" w:type="dxa"/>
            <w:vAlign w:val="center"/>
          </w:tcPr>
          <w:p w:rsidR="00661B4E" w:rsidRPr="00F14DEE" w:rsidRDefault="00661B4E" w:rsidP="00DF0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661B4E" w:rsidRPr="00F14DEE" w:rsidRDefault="00661B4E" w:rsidP="00DF0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vAlign w:val="center"/>
          </w:tcPr>
          <w:p w:rsidR="00661B4E" w:rsidRPr="00F0577C" w:rsidRDefault="00661B4E" w:rsidP="00DF0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B4E" w:rsidRPr="00F0577C" w:rsidTr="006D79A0">
        <w:trPr>
          <w:trHeight w:val="567"/>
        </w:trPr>
        <w:tc>
          <w:tcPr>
            <w:tcW w:w="1112" w:type="dxa"/>
            <w:vAlign w:val="center"/>
          </w:tcPr>
          <w:p w:rsidR="00661B4E" w:rsidRPr="00F14DEE" w:rsidRDefault="00661B4E" w:rsidP="0061334A">
            <w:pPr>
              <w:ind w:right="-71" w:hanging="70"/>
              <w:jc w:val="center"/>
              <w:rPr>
                <w:rFonts w:ascii="Times New Roman" w:hAnsi="Times New Roman" w:cs="Times New Roman"/>
                <w:b/>
              </w:rPr>
            </w:pPr>
            <w:r w:rsidRPr="00F14DEE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1831" w:type="dxa"/>
            <w:vAlign w:val="center"/>
          </w:tcPr>
          <w:p w:rsidR="00661B4E" w:rsidRPr="00F14DEE" w:rsidRDefault="00661B4E" w:rsidP="00DF0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661B4E" w:rsidRPr="00F14DEE" w:rsidRDefault="00661B4E" w:rsidP="00DF0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vAlign w:val="center"/>
          </w:tcPr>
          <w:p w:rsidR="00661B4E" w:rsidRPr="00F0577C" w:rsidRDefault="00661B4E" w:rsidP="00DF0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3537" w:rsidRPr="00F65D49" w:rsidRDefault="00503537" w:rsidP="00503537">
      <w:pPr>
        <w:spacing w:after="0"/>
        <w:ind w:right="141"/>
        <w:rPr>
          <w:rFonts w:ascii="Times New Roman" w:hAnsi="Times New Roman" w:cs="Times New Roman"/>
        </w:rPr>
      </w:pPr>
    </w:p>
    <w:p w:rsidR="00F65D49" w:rsidRPr="00F65D49" w:rsidRDefault="00F65D49" w:rsidP="00503537">
      <w:pPr>
        <w:spacing w:after="0"/>
        <w:ind w:right="141"/>
        <w:rPr>
          <w:rFonts w:ascii="Times New Roman" w:hAnsi="Times New Roman" w:cs="Times New Roman"/>
        </w:rPr>
      </w:pPr>
    </w:p>
    <w:p w:rsidR="00503537" w:rsidRPr="00503537" w:rsidRDefault="00503537" w:rsidP="00F65D49">
      <w:pPr>
        <w:spacing w:after="0" w:line="240" w:lineRule="auto"/>
        <w:ind w:left="7080" w:right="141" w:firstLine="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</w:t>
      </w:r>
      <w:r w:rsidR="00F65D4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Pr="00503537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 xml:space="preserve">        </w:t>
      </w:r>
      <w:r w:rsidRPr="00503537">
        <w:rPr>
          <w:rFonts w:ascii="Times New Roman" w:hAnsi="Times New Roman" w:cs="Times New Roman"/>
          <w:bCs/>
        </w:rPr>
        <w:t>/20</w:t>
      </w:r>
      <w:r>
        <w:rPr>
          <w:rFonts w:ascii="Times New Roman" w:hAnsi="Times New Roman" w:cs="Times New Roman"/>
          <w:bCs/>
        </w:rPr>
        <w:t xml:space="preserve"> </w:t>
      </w:r>
    </w:p>
    <w:p w:rsidR="00503537" w:rsidRPr="00503537" w:rsidRDefault="00F65D49" w:rsidP="00F65D49">
      <w:pPr>
        <w:spacing w:after="0" w:line="240" w:lineRule="auto"/>
        <w:ind w:left="7080" w:right="141" w:firstLine="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</w:t>
      </w:r>
      <w:r w:rsidR="00503537" w:rsidRPr="00503537">
        <w:rPr>
          <w:rFonts w:ascii="Times New Roman" w:hAnsi="Times New Roman" w:cs="Times New Roman"/>
          <w:b/>
        </w:rPr>
        <w:t>ABD/ASD Başkanı</w:t>
      </w:r>
    </w:p>
    <w:p w:rsidR="00503537" w:rsidRPr="00F65D49" w:rsidRDefault="00503537" w:rsidP="00F65D49">
      <w:pPr>
        <w:spacing w:after="0" w:line="240" w:lineRule="auto"/>
        <w:ind w:left="6804" w:right="141"/>
        <w:jc w:val="center"/>
        <w:rPr>
          <w:rFonts w:ascii="Times New Roman" w:hAnsi="Times New Roman" w:cs="Times New Roman"/>
          <w:bCs/>
          <w:color w:val="D9D9D9" w:themeColor="background1" w:themeShade="D9"/>
        </w:rPr>
      </w:pPr>
      <w:r>
        <w:rPr>
          <w:rFonts w:ascii="Times New Roman" w:hAnsi="Times New Roman" w:cs="Times New Roman"/>
          <w:bCs/>
          <w:color w:val="D9D9D9" w:themeColor="background1" w:themeShade="D9"/>
        </w:rPr>
        <w:t xml:space="preserve">         </w:t>
      </w:r>
      <w:r w:rsidRPr="00503537">
        <w:rPr>
          <w:rFonts w:ascii="Times New Roman" w:hAnsi="Times New Roman" w:cs="Times New Roman"/>
          <w:bCs/>
          <w:color w:val="D9D9D9" w:themeColor="background1" w:themeShade="D9"/>
        </w:rPr>
        <w:t>Unvan/Ad-</w:t>
      </w:r>
      <w:proofErr w:type="spellStart"/>
      <w:r w:rsidRPr="00503537">
        <w:rPr>
          <w:rFonts w:ascii="Times New Roman" w:hAnsi="Times New Roman" w:cs="Times New Roman"/>
          <w:bCs/>
          <w:color w:val="D9D9D9" w:themeColor="background1" w:themeShade="D9"/>
        </w:rPr>
        <w:t>Soyad</w:t>
      </w:r>
      <w:proofErr w:type="spellEnd"/>
      <w:r w:rsidRPr="00503537">
        <w:rPr>
          <w:rFonts w:ascii="Times New Roman" w:hAnsi="Times New Roman" w:cs="Times New Roman"/>
          <w:bCs/>
          <w:color w:val="D9D9D9" w:themeColor="background1" w:themeShade="D9"/>
        </w:rPr>
        <w:t>/İmza</w:t>
      </w:r>
    </w:p>
    <w:sectPr w:rsidR="00503537" w:rsidRPr="00F65D49" w:rsidSect="00503537">
      <w:headerReference w:type="default" r:id="rId7"/>
      <w:footerReference w:type="default" r:id="rId8"/>
      <w:pgSz w:w="11906" w:h="16838" w:code="9"/>
      <w:pgMar w:top="1055" w:right="992" w:bottom="56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73" w:rsidRDefault="00CE7073" w:rsidP="00766C4F">
      <w:pPr>
        <w:spacing w:after="0" w:line="240" w:lineRule="auto"/>
      </w:pPr>
      <w:r>
        <w:separator/>
      </w:r>
    </w:p>
  </w:endnote>
  <w:endnote w:type="continuationSeparator" w:id="0">
    <w:p w:rsidR="00CE7073" w:rsidRDefault="00CE7073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5A" w:rsidRDefault="0093025A" w:rsidP="0093025A">
    <w:pPr>
      <w:spacing w:after="0" w:line="240" w:lineRule="auto"/>
      <w:jc w:val="both"/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</w:pPr>
    <w:r w:rsidRPr="0098750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NOT</w:t>
    </w:r>
    <w:r w:rsidR="00520B31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LAR</w:t>
    </w:r>
    <w:r w:rsidRPr="0098750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:</w:t>
    </w:r>
  </w:p>
  <w:p w:rsidR="006D79A0" w:rsidRDefault="005468BD" w:rsidP="007B09AC">
    <w:pPr>
      <w:pStyle w:val="ListeParagraf"/>
      <w:numPr>
        <w:ilvl w:val="0"/>
        <w:numId w:val="3"/>
      </w:numPr>
      <w:spacing w:after="0" w:line="240" w:lineRule="auto"/>
      <w:ind w:left="284" w:hanging="284"/>
      <w:jc w:val="both"/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</w:pP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Bu tutanak</w:t>
    </w:r>
    <w:r w:rsidR="00C5354E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toplantı tarihinden itibaren </w:t>
    </w:r>
    <w:r w:rsidR="00C5354E" w:rsidRPr="006D79A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3</w:t>
    </w:r>
    <w:r w:rsidR="005B7AE5" w:rsidRPr="006D79A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 xml:space="preserve"> (üç)</w:t>
    </w:r>
    <w:r w:rsidR="00C5354E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iş günü içerisinde</w:t>
    </w:r>
    <w:r w:rsidR="00503537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üst yazı ile Enstitüye bildirilmek üzere</w:t>
    </w: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</w:t>
    </w:r>
    <w:r w:rsidR="00C5354E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Ana</w:t>
    </w:r>
    <w:r w:rsidR="00686A5D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B</w:t>
    </w:r>
    <w:r w:rsidR="00C5354E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ilim Dalı</w:t>
    </w:r>
    <w:r w:rsidR="00686A5D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/Ana Sanat Dalı</w:t>
    </w:r>
    <w:r w:rsidR="00C5354E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Başkanlığına iletilmelidir</w:t>
    </w: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.</w:t>
    </w:r>
  </w:p>
  <w:p w:rsidR="006D79A0" w:rsidRDefault="007B09AC" w:rsidP="007B09AC">
    <w:pPr>
      <w:pStyle w:val="ListeParagraf"/>
      <w:numPr>
        <w:ilvl w:val="0"/>
        <w:numId w:val="3"/>
      </w:numPr>
      <w:spacing w:after="0" w:line="240" w:lineRule="auto"/>
      <w:ind w:left="284" w:hanging="284"/>
      <w:jc w:val="both"/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</w:pP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Tez </w:t>
    </w:r>
    <w:r w:rsidR="00FD0B07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İzleme K</w:t>
    </w:r>
    <w:r w:rsidR="007A4FA2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omitesi, Ocak-Haziran ve Temmuz-Aralık ayları arasında birer defa olmak üzere yılda </w:t>
    </w:r>
    <w:r w:rsidR="00214D34" w:rsidRPr="006D79A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2 (</w:t>
    </w:r>
    <w:r w:rsidR="007A4FA2" w:rsidRPr="006D79A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iki</w:t>
    </w:r>
    <w:r w:rsidR="00214D34" w:rsidRPr="006D79A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)</w:t>
    </w:r>
    <w:r w:rsidR="0017719D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kez toplanır.</w:t>
    </w:r>
  </w:p>
  <w:p w:rsidR="006D79A0" w:rsidRDefault="007A4FA2" w:rsidP="00812782">
    <w:pPr>
      <w:pStyle w:val="ListeParagraf"/>
      <w:numPr>
        <w:ilvl w:val="0"/>
        <w:numId w:val="3"/>
      </w:numPr>
      <w:spacing w:after="0" w:line="240" w:lineRule="auto"/>
      <w:ind w:left="284" w:hanging="284"/>
      <w:jc w:val="both"/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</w:pP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Komite tarafından üst üste iki kez veya aralıklı olarak üç kez başarısız bulunan öğrencinin </w:t>
    </w:r>
    <w:r w:rsidR="00686A5D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Üniversite</w:t>
    </w: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ile ilişiği kesilir.</w:t>
    </w:r>
  </w:p>
  <w:p w:rsidR="00812782" w:rsidRPr="006D79A0" w:rsidRDefault="00AD72B4" w:rsidP="00812782">
    <w:pPr>
      <w:pStyle w:val="ListeParagraf"/>
      <w:numPr>
        <w:ilvl w:val="0"/>
        <w:numId w:val="3"/>
      </w:numPr>
      <w:spacing w:after="0" w:line="240" w:lineRule="auto"/>
      <w:ind w:left="284" w:hanging="284"/>
      <w:jc w:val="both"/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</w:pP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Öğrencinin tezinin sonuçlanabilmesi için</w:t>
    </w:r>
    <w:r w:rsidR="0017719D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tez önerisi savunması hariç</w:t>
    </w: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en az </w:t>
    </w:r>
    <w:r w:rsidR="005B7AE5" w:rsidRPr="006D79A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3</w:t>
    </w:r>
    <w:r w:rsidR="005B7AE5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</w:t>
    </w:r>
    <w:r w:rsidR="005B7AE5" w:rsidRPr="006D79A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(</w:t>
    </w:r>
    <w:r w:rsidRPr="006D79A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üç</w:t>
    </w:r>
    <w:r w:rsidR="005B7AE5" w:rsidRPr="006D79A0">
      <w:rPr>
        <w:rFonts w:ascii="Times New Roman" w:hAnsi="Times New Roman" w:cs="Times New Roman"/>
        <w:b/>
        <w:color w:val="1C283D"/>
        <w:sz w:val="18"/>
        <w:szCs w:val="18"/>
        <w:shd w:val="clear" w:color="auto" w:fill="FFFFFF"/>
      </w:rPr>
      <w:t>)</w:t>
    </w: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</w:t>
    </w:r>
    <w:r w:rsidR="00FD0B07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Tez İzleme Komitesi</w:t>
    </w:r>
    <w:r w:rsidR="005B7AE5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(TİK)</w:t>
    </w:r>
    <w:r w:rsidR="00FD0B07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 </w:t>
    </w: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 xml:space="preserve">raporu </w:t>
    </w:r>
    <w:r w:rsidR="004130D1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sun</w:t>
    </w:r>
    <w:r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ması gerekir</w:t>
    </w:r>
    <w:r w:rsidR="00FD0B07" w:rsidRPr="006D79A0">
      <w:rPr>
        <w:rFonts w:ascii="Times New Roman" w:hAnsi="Times New Roman" w:cs="Times New Roman"/>
        <w:color w:val="1C283D"/>
        <w:sz w:val="18"/>
        <w:szCs w:val="18"/>
        <w:shd w:val="clear" w:color="auto" w:fill="FFFFFF"/>
      </w:rPr>
      <w:t>.</w:t>
    </w:r>
  </w:p>
  <w:p w:rsidR="00AD72B4" w:rsidRPr="0093025A" w:rsidRDefault="00AD72B4" w:rsidP="00A37A0D">
    <w:pPr>
      <w:spacing w:after="0" w:line="240" w:lineRule="auto"/>
      <w:ind w:firstLine="708"/>
      <w:jc w:val="both"/>
      <w:rPr>
        <w:rFonts w:ascii="Calibri" w:hAnsi="Calibri" w:cs="Calibri"/>
        <w:color w:val="1C283D"/>
        <w:sz w:val="12"/>
        <w:szCs w:val="12"/>
        <w:shd w:val="clear" w:color="auto" w:fill="FFFFFF"/>
      </w:rPr>
    </w:pPr>
  </w:p>
  <w:p w:rsidR="00307F84" w:rsidRPr="00307F84" w:rsidRDefault="00307F84" w:rsidP="00307F84">
    <w:pPr>
      <w:pStyle w:val="AltBilgi"/>
      <w:jc w:val="right"/>
      <w:rPr>
        <w:rFonts w:ascii="Times New Roman" w:hAnsi="Times New Roman" w:cs="Times New Roman"/>
        <w:b/>
        <w:sz w:val="20"/>
        <w:szCs w:val="20"/>
      </w:rPr>
    </w:pPr>
  </w:p>
  <w:p w:rsidR="001720AC" w:rsidRPr="00A37A0D" w:rsidRDefault="00E63D7D" w:rsidP="00E63D7D">
    <w:pPr>
      <w:pStyle w:val="AltBilgi"/>
      <w:tabs>
        <w:tab w:val="clear" w:pos="9072"/>
        <w:tab w:val="left" w:pos="4956"/>
        <w:tab w:val="left" w:pos="5664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73" w:rsidRDefault="00CE7073" w:rsidP="00766C4F">
      <w:pPr>
        <w:spacing w:after="0" w:line="240" w:lineRule="auto"/>
      </w:pPr>
      <w:r>
        <w:separator/>
      </w:r>
    </w:p>
  </w:footnote>
  <w:footnote w:type="continuationSeparator" w:id="0">
    <w:p w:rsidR="00CE7073" w:rsidRDefault="00CE7073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046"/>
      <w:gridCol w:w="7666"/>
    </w:tblGrid>
    <w:tr w:rsidR="00415EEB" w:rsidTr="00250543">
      <w:trPr>
        <w:trHeight w:val="1266"/>
      </w:trPr>
      <w:tc>
        <w:tcPr>
          <w:tcW w:w="1809" w:type="dxa"/>
        </w:tcPr>
        <w:p w:rsidR="00415EEB" w:rsidRPr="00F52DB7" w:rsidRDefault="00415EEB" w:rsidP="009A0382">
          <w:pPr>
            <w:pStyle w:val="Balk2"/>
            <w:outlineLvl w:val="1"/>
          </w:pPr>
          <w:r w:rsidRPr="00F52DB7">
            <w:rPr>
              <w:noProof/>
              <w:lang w:eastAsia="tr-TR"/>
            </w:rPr>
            <w:drawing>
              <wp:inline distT="0" distB="0" distL="0" distR="0" wp14:anchorId="69409B7A" wp14:editId="6E999400">
                <wp:extent cx="1152525" cy="10001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28810683687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shd w:val="clear" w:color="auto" w:fill="9FE6FF"/>
          <w:vAlign w:val="center"/>
        </w:tcPr>
        <w:p w:rsidR="00415EEB" w:rsidRDefault="00415EEB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52DB7">
            <w:rPr>
              <w:rFonts w:ascii="Times New Roman" w:hAnsi="Times New Roman" w:cs="Times New Roman"/>
              <w:b/>
              <w:sz w:val="24"/>
              <w:szCs w:val="24"/>
            </w:rPr>
            <w:t xml:space="preserve">ANKARA MÜZİK VE GÜZEL SANATLAR ÜNİVERSİTESİ </w:t>
          </w:r>
        </w:p>
        <w:p w:rsidR="00415EEB" w:rsidRPr="00F52DB7" w:rsidRDefault="00415EEB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MÜZİK VE GÜZEL SANATLAR ENSTİTÜSÜ</w:t>
          </w:r>
        </w:p>
        <w:p w:rsidR="00415EEB" w:rsidRDefault="00415EEB" w:rsidP="00EC67F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15EEB" w:rsidRDefault="00415EEB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TEZ İZLEME TOPLANTI</w:t>
          </w:r>
          <w:r w:rsidR="00503537">
            <w:rPr>
              <w:rFonts w:ascii="Times New Roman" w:hAnsi="Times New Roman" w:cs="Times New Roman"/>
              <w:b/>
              <w:sz w:val="24"/>
              <w:szCs w:val="24"/>
            </w:rPr>
            <w:t>SI SONUÇ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TUTANAĞI</w:t>
          </w:r>
        </w:p>
        <w:p w:rsidR="00741F08" w:rsidRPr="00F623B5" w:rsidRDefault="00741F08" w:rsidP="00EC67F1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623B5">
            <w:rPr>
              <w:rFonts w:cs="Times New Roman"/>
              <w:b/>
              <w:i/>
              <w:color w:val="C00000"/>
              <w:sz w:val="18"/>
              <w:szCs w:val="18"/>
            </w:rPr>
            <w:t>(</w:t>
          </w:r>
          <w:r w:rsidRPr="00F623B5">
            <w:rPr>
              <w:rFonts w:ascii="Times New Roman" w:hAnsi="Times New Roman" w:cs="Times New Roman"/>
              <w:b/>
              <w:i/>
              <w:color w:val="C00000"/>
              <w:sz w:val="18"/>
              <w:szCs w:val="18"/>
            </w:rPr>
            <w:t>Bilgisayar ortamında doldurulmalıdır)</w:t>
          </w:r>
        </w:p>
      </w:tc>
    </w:tr>
  </w:tbl>
  <w:p w:rsidR="00766C4F" w:rsidRPr="00F0577C" w:rsidRDefault="00766C4F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68D1"/>
    <w:multiLevelType w:val="hybridMultilevel"/>
    <w:tmpl w:val="DA5A52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C3043"/>
    <w:multiLevelType w:val="hybridMultilevel"/>
    <w:tmpl w:val="578628C4"/>
    <w:lvl w:ilvl="0" w:tplc="18FCFBE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31157"/>
    <w:multiLevelType w:val="hybridMultilevel"/>
    <w:tmpl w:val="BBD0B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17"/>
    <w:rsid w:val="00006AB9"/>
    <w:rsid w:val="0001680A"/>
    <w:rsid w:val="00027E06"/>
    <w:rsid w:val="0003282C"/>
    <w:rsid w:val="00074CC2"/>
    <w:rsid w:val="0009367A"/>
    <w:rsid w:val="00094815"/>
    <w:rsid w:val="000967DB"/>
    <w:rsid w:val="000C03D4"/>
    <w:rsid w:val="000F348C"/>
    <w:rsid w:val="000F55D0"/>
    <w:rsid w:val="0011185E"/>
    <w:rsid w:val="00120BF1"/>
    <w:rsid w:val="001226B8"/>
    <w:rsid w:val="00133F93"/>
    <w:rsid w:val="001414B8"/>
    <w:rsid w:val="00157956"/>
    <w:rsid w:val="00157AFB"/>
    <w:rsid w:val="001720AC"/>
    <w:rsid w:val="0017719D"/>
    <w:rsid w:val="00193DE9"/>
    <w:rsid w:val="001A7DFA"/>
    <w:rsid w:val="001D4402"/>
    <w:rsid w:val="001F150E"/>
    <w:rsid w:val="0020273D"/>
    <w:rsid w:val="00214D34"/>
    <w:rsid w:val="00226103"/>
    <w:rsid w:val="00250543"/>
    <w:rsid w:val="00253F39"/>
    <w:rsid w:val="00274177"/>
    <w:rsid w:val="00274A82"/>
    <w:rsid w:val="00290717"/>
    <w:rsid w:val="0029160E"/>
    <w:rsid w:val="0029707E"/>
    <w:rsid w:val="002A24DA"/>
    <w:rsid w:val="002A3B60"/>
    <w:rsid w:val="002C5EA0"/>
    <w:rsid w:val="002E3CA3"/>
    <w:rsid w:val="002F1074"/>
    <w:rsid w:val="002F3D99"/>
    <w:rsid w:val="002F61BD"/>
    <w:rsid w:val="002F7219"/>
    <w:rsid w:val="00307F84"/>
    <w:rsid w:val="003257E9"/>
    <w:rsid w:val="0033450E"/>
    <w:rsid w:val="00364F88"/>
    <w:rsid w:val="003717ED"/>
    <w:rsid w:val="00396331"/>
    <w:rsid w:val="003A33F0"/>
    <w:rsid w:val="003A45A8"/>
    <w:rsid w:val="003C4B21"/>
    <w:rsid w:val="003D4E97"/>
    <w:rsid w:val="003D54DC"/>
    <w:rsid w:val="003D72F7"/>
    <w:rsid w:val="003D7D92"/>
    <w:rsid w:val="003E50C3"/>
    <w:rsid w:val="003E60DB"/>
    <w:rsid w:val="00402C20"/>
    <w:rsid w:val="0040667E"/>
    <w:rsid w:val="00407F96"/>
    <w:rsid w:val="004130D1"/>
    <w:rsid w:val="00415EEB"/>
    <w:rsid w:val="00454BE1"/>
    <w:rsid w:val="00464695"/>
    <w:rsid w:val="00471101"/>
    <w:rsid w:val="004A7C42"/>
    <w:rsid w:val="004B27F8"/>
    <w:rsid w:val="004D13D1"/>
    <w:rsid w:val="00500217"/>
    <w:rsid w:val="00503537"/>
    <w:rsid w:val="00504DE4"/>
    <w:rsid w:val="00517D98"/>
    <w:rsid w:val="00520B31"/>
    <w:rsid w:val="00524BC7"/>
    <w:rsid w:val="005468BD"/>
    <w:rsid w:val="005623D5"/>
    <w:rsid w:val="00564003"/>
    <w:rsid w:val="005A3C98"/>
    <w:rsid w:val="005B5D52"/>
    <w:rsid w:val="005B7AE5"/>
    <w:rsid w:val="005C6D18"/>
    <w:rsid w:val="005C7D56"/>
    <w:rsid w:val="005E031D"/>
    <w:rsid w:val="0062589C"/>
    <w:rsid w:val="00631BCA"/>
    <w:rsid w:val="00633002"/>
    <w:rsid w:val="00661B4E"/>
    <w:rsid w:val="006733A1"/>
    <w:rsid w:val="00686A5D"/>
    <w:rsid w:val="00690BEE"/>
    <w:rsid w:val="006919C4"/>
    <w:rsid w:val="00691BFA"/>
    <w:rsid w:val="006D6A55"/>
    <w:rsid w:val="006D79A0"/>
    <w:rsid w:val="007076D9"/>
    <w:rsid w:val="00733B6C"/>
    <w:rsid w:val="00741F08"/>
    <w:rsid w:val="00743150"/>
    <w:rsid w:val="00747B6D"/>
    <w:rsid w:val="007533AF"/>
    <w:rsid w:val="00766C4F"/>
    <w:rsid w:val="0077136E"/>
    <w:rsid w:val="00775295"/>
    <w:rsid w:val="007A37B9"/>
    <w:rsid w:val="007A4FA2"/>
    <w:rsid w:val="007B09AC"/>
    <w:rsid w:val="007D1B46"/>
    <w:rsid w:val="007E62E9"/>
    <w:rsid w:val="0080737A"/>
    <w:rsid w:val="00812782"/>
    <w:rsid w:val="0083442F"/>
    <w:rsid w:val="008345BC"/>
    <w:rsid w:val="00836139"/>
    <w:rsid w:val="00856679"/>
    <w:rsid w:val="00864189"/>
    <w:rsid w:val="008649E0"/>
    <w:rsid w:val="008837A7"/>
    <w:rsid w:val="008868A6"/>
    <w:rsid w:val="00890280"/>
    <w:rsid w:val="008B1A1B"/>
    <w:rsid w:val="008B5081"/>
    <w:rsid w:val="008D26F0"/>
    <w:rsid w:val="008F5CE4"/>
    <w:rsid w:val="00902388"/>
    <w:rsid w:val="00914B9E"/>
    <w:rsid w:val="00922CA6"/>
    <w:rsid w:val="0093025A"/>
    <w:rsid w:val="0094339E"/>
    <w:rsid w:val="009646DA"/>
    <w:rsid w:val="009754DA"/>
    <w:rsid w:val="00987500"/>
    <w:rsid w:val="00990214"/>
    <w:rsid w:val="00991A27"/>
    <w:rsid w:val="009A0382"/>
    <w:rsid w:val="009C3A79"/>
    <w:rsid w:val="009C6D63"/>
    <w:rsid w:val="009D1A78"/>
    <w:rsid w:val="009F1271"/>
    <w:rsid w:val="009F7045"/>
    <w:rsid w:val="00A07B05"/>
    <w:rsid w:val="00A36324"/>
    <w:rsid w:val="00A37724"/>
    <w:rsid w:val="00A37A0D"/>
    <w:rsid w:val="00A61052"/>
    <w:rsid w:val="00A7262E"/>
    <w:rsid w:val="00A8324B"/>
    <w:rsid w:val="00A85F8A"/>
    <w:rsid w:val="00A9686B"/>
    <w:rsid w:val="00AA3A82"/>
    <w:rsid w:val="00AC12DF"/>
    <w:rsid w:val="00AC4D73"/>
    <w:rsid w:val="00AD72B4"/>
    <w:rsid w:val="00AE4D7E"/>
    <w:rsid w:val="00AF7B73"/>
    <w:rsid w:val="00B0210D"/>
    <w:rsid w:val="00B300FF"/>
    <w:rsid w:val="00B3768D"/>
    <w:rsid w:val="00B45B65"/>
    <w:rsid w:val="00B45E52"/>
    <w:rsid w:val="00B47A52"/>
    <w:rsid w:val="00BA326A"/>
    <w:rsid w:val="00BB17E8"/>
    <w:rsid w:val="00BB40D4"/>
    <w:rsid w:val="00BB7AAC"/>
    <w:rsid w:val="00BC17C4"/>
    <w:rsid w:val="00BF1CFE"/>
    <w:rsid w:val="00BF5318"/>
    <w:rsid w:val="00C04DDE"/>
    <w:rsid w:val="00C1234B"/>
    <w:rsid w:val="00C5354E"/>
    <w:rsid w:val="00C635CA"/>
    <w:rsid w:val="00C9294C"/>
    <w:rsid w:val="00C93787"/>
    <w:rsid w:val="00CA33A0"/>
    <w:rsid w:val="00CE7073"/>
    <w:rsid w:val="00D01AA9"/>
    <w:rsid w:val="00D12CC2"/>
    <w:rsid w:val="00D15468"/>
    <w:rsid w:val="00D4643A"/>
    <w:rsid w:val="00D549DB"/>
    <w:rsid w:val="00D67B9E"/>
    <w:rsid w:val="00D8201F"/>
    <w:rsid w:val="00DA501A"/>
    <w:rsid w:val="00DB4A52"/>
    <w:rsid w:val="00DB4D1B"/>
    <w:rsid w:val="00DC6CF6"/>
    <w:rsid w:val="00DC7455"/>
    <w:rsid w:val="00DF0FD9"/>
    <w:rsid w:val="00DF5754"/>
    <w:rsid w:val="00E0235A"/>
    <w:rsid w:val="00E02B5E"/>
    <w:rsid w:val="00E14E5C"/>
    <w:rsid w:val="00E17ED2"/>
    <w:rsid w:val="00E2003D"/>
    <w:rsid w:val="00E40D9C"/>
    <w:rsid w:val="00E55A4C"/>
    <w:rsid w:val="00E63D7D"/>
    <w:rsid w:val="00E801D8"/>
    <w:rsid w:val="00E84DBD"/>
    <w:rsid w:val="00E93895"/>
    <w:rsid w:val="00EA61F5"/>
    <w:rsid w:val="00EE2445"/>
    <w:rsid w:val="00EE6AEC"/>
    <w:rsid w:val="00EF2F75"/>
    <w:rsid w:val="00F0577C"/>
    <w:rsid w:val="00F12761"/>
    <w:rsid w:val="00F14DEE"/>
    <w:rsid w:val="00F51F36"/>
    <w:rsid w:val="00F623B5"/>
    <w:rsid w:val="00F65D49"/>
    <w:rsid w:val="00F66248"/>
    <w:rsid w:val="00F87D5C"/>
    <w:rsid w:val="00F91BF8"/>
    <w:rsid w:val="00FB3A12"/>
    <w:rsid w:val="00FB43C9"/>
    <w:rsid w:val="00FC758D"/>
    <w:rsid w:val="00FD0B07"/>
    <w:rsid w:val="00FD54D7"/>
    <w:rsid w:val="00FD550E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0B245"/>
  <w15:docId w15:val="{234C2B21-02C0-48E6-81B9-5041E96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0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5">
    <w:name w:val="heading 5"/>
    <w:basedOn w:val="Normal"/>
    <w:next w:val="Normal"/>
    <w:link w:val="Balk5Char"/>
    <w:unhideWhenUsed/>
    <w:qFormat/>
    <w:rsid w:val="009C6D6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character" w:customStyle="1" w:styleId="Balk5Char">
    <w:name w:val="Başlık 5 Char"/>
    <w:basedOn w:val="VarsaylanParagrafYazTipi"/>
    <w:link w:val="Balk5"/>
    <w:rsid w:val="009C6D63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AralkYok">
    <w:name w:val="No Spacing"/>
    <w:basedOn w:val="Normal"/>
    <w:link w:val="AralkYokChar"/>
    <w:uiPriority w:val="1"/>
    <w:qFormat/>
    <w:rsid w:val="00661B4E"/>
    <w:pPr>
      <w:spacing w:after="0" w:line="240" w:lineRule="auto"/>
      <w:jc w:val="both"/>
    </w:pPr>
    <w:rPr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661B4E"/>
    <w:rPr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DF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4B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7C4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9A0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</dc:creator>
  <cp:lastModifiedBy>Murat Tombuloğlu</cp:lastModifiedBy>
  <cp:revision>59</cp:revision>
  <cp:lastPrinted>2019-12-25T12:48:00Z</cp:lastPrinted>
  <dcterms:created xsi:type="dcterms:W3CDTF">2021-01-07T07:54:00Z</dcterms:created>
  <dcterms:modified xsi:type="dcterms:W3CDTF">2026-01-12T06:43:00Z</dcterms:modified>
</cp:coreProperties>
</file>